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15" w:rsidRDefault="006A188A">
      <w:r>
        <w:t>Large PIMU at 39.42389608 -123.76237353 w/SESE, PSME, VAOV, RHMA</w:t>
      </w:r>
      <w:bookmarkStart w:id="0" w:name="_GoBack"/>
      <w:bookmarkEnd w:id="0"/>
    </w:p>
    <w:sectPr w:rsidR="00933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A"/>
    <w:rsid w:val="006A188A"/>
    <w:rsid w:val="00933015"/>
    <w:rsid w:val="0096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8BB9"/>
  <w15:chartTrackingRefBased/>
  <w15:docId w15:val="{76AA970D-146E-4B90-8DC1-46A9BBA0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Company>CA Dept of Fish &amp; Wildlife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Hickson, Diana@Wildlife</dc:creator>
  <cp:keywords/>
  <dc:description/>
  <cp:lastModifiedBy>Hickson, Diana@Wildlife</cp:lastModifiedBy>
  <cp:revision>1</cp:revision>
  <dcterms:created xsi:type="dcterms:W3CDTF">2018-04-02T20:39:00Z</dcterms:created>
  <dcterms:modified xsi:type="dcterms:W3CDTF">2018-04-02T20:42:00Z</dcterms:modified>
</cp:coreProperties>
</file>